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b w:val="1"/>
          <w:color w:val="0000cc"/>
          <w:sz w:val="36"/>
          <w:szCs w:val="36"/>
          <w:rtl w:val="0"/>
        </w:rPr>
        <w:t xml:space="preserve">THE VISITING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-255269</wp:posOffset>
                </wp:positionH>
                <wp:positionV relativeFrom="paragraph">
                  <wp:posOffset>-2138679</wp:posOffset>
                </wp:positionV>
                <wp:extent cx="1485900" cy="2895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498" w:rsidDel="00000000" w:rsidP="005B6498" w:rsidRDefault="005B6498" w:rsidRPr="005B6498" w14:paraId="53162DB6" w14:textId="451344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Del="00000000" w:rsidR="00000000" w:rsidRPr="005B6498">
                              <w:rPr>
                                <w:color w:val="000000" w:themeColor="text1"/>
                              </w:rPr>
                              <w:t>ALLEGATO 4_Report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-255269</wp:posOffset>
                </wp:positionH>
                <wp:positionV relativeFrom="paragraph">
                  <wp:posOffset>-2138679</wp:posOffset>
                </wp:positionV>
                <wp:extent cx="1485900" cy="2895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b w:val="1"/>
          <w:color w:val="0000cc"/>
          <w:sz w:val="36"/>
          <w:szCs w:val="36"/>
        </w:rPr>
        <w:drawing>
          <wp:inline distB="0" distT="0" distL="0" distR="0">
            <wp:extent cx="1685925" cy="116511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651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b w:val="1"/>
          <w:color w:val="0000cc"/>
          <w:sz w:val="36"/>
          <w:szCs w:val="36"/>
          <w:rtl w:val="0"/>
        </w:rPr>
        <w:t xml:space="preserve">REPORT DEL DOCENTE NEOASSUNTO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SEZIONE 1 – ANAGRAFICA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  <w:t xml:space="preserve">Istituzione scolastica in cui è svolta la visita </w:t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  <w:t xml:space="preserve">Dirigente Scolastico</w: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Docente Conductor</w:t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Area tematica oggetto del visiting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Risorse digitali e impatto sulla didattica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Bisogni educativi speciali e dinamiche interculturali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Valutazione didattica e valutazione di sistema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Sviluppo sostenibile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Giorni in cui si è svolta la visita di studio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b w:val="1"/>
          <w:color w:val="0000cc"/>
          <w:sz w:val="36"/>
          <w:szCs w:val="36"/>
          <w:rtl w:val="0"/>
        </w:rPr>
        <w:t xml:space="preserve">DESCRIZIONE DELL’ESPERIENZA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  <w:rtl w:val="0"/>
        </w:rPr>
        <w:t xml:space="preserve">Osservazione del contesto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Ambienti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Spazi e arredi di particolare interesse didattico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(laboratori, aule specializzate, palestre,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Spazi e arredi di particolare interesse organizzativo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(sala docenti, ambienti comuni, ufficio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tecnico, uffici di segreteria, ecc.)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Elementi di osservazione del contesto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  <w:rtl w:val="0"/>
        </w:rPr>
        <w:t xml:space="preserve">Le figure di sistema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Accoglienza e presentazione della scuola a cura del Docente Conductor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Eventuale incontro con   figure  di  staff,  referenti,   responsabili  di   progetto, coordinatori  di classe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Modalità organizzative generali dello staff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Modalità di condivisione dei processi organizzativi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Formazione specifica per le figure di sistema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Consegna di documenti relativi alla progettualità della scuola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 w:firstLine="0"/>
        <w:rPr>
          <w:b w:val="1"/>
          <w:color w:val="0000cc"/>
          <w:sz w:val="36"/>
          <w:szCs w:val="36"/>
        </w:rPr>
      </w:pPr>
      <w:r w:rsidDel="00000000" w:rsidR="00000000" w:rsidRPr="00000000">
        <w:rPr>
          <w:b w:val="1"/>
          <w:color w:val="0000cc"/>
          <w:sz w:val="36"/>
          <w:szCs w:val="36"/>
          <w:rtl w:val="0"/>
        </w:rPr>
        <w:t xml:space="preserve">   Il PTOF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Elementi fondamentali del PTOF (obiettivi, progetti, organizzazione)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Area della formazione docenti (organizzazione, tematiche, esiti)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Attività di ricerca/sperimentazione in corso (organizzazione, ambiti, esiti)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Modalità di condivisione delle esperienze e degli esiti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Metodologie innovative nella formazione (tutoring, peer to peer, laboratori adulti, ecc.)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b w:val="1"/>
          <w:color w:val="0000cc"/>
          <w:sz w:val="36"/>
          <w:szCs w:val="36"/>
          <w:rtl w:val="0"/>
        </w:rPr>
        <w:t xml:space="preserve">1° VISITING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  <w:rtl w:val="0"/>
        </w:rPr>
        <w:t xml:space="preserve">Attività didattica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Elementi del setting d’aula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(arredi, disposizione banchi, strumenti, ecc.)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Metodologia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(lezione partecipata, lavoro di gruppo, attività cooperativa, ecc.)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 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Strumenti di particolare interesse didattico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Contenuti didattici  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Ambiti di differenziazione e di personalizzazione della didattica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(strumenti e metodi)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Clima della classe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(interazione, aspetti motivazionali, supporto alla metacognizione, serenità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 operativa, interesse, peer tutoring, partecipazione, coinvolgimento, rispetto delle regole ecc.)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  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Strumenti di osservazione e valutazione del percorso didattico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Elementi innovativi del modello didattico osservato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(riferiti alla metodologia, agli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strumenti, al clima della classe, alle modalità di comunicazione e di interazione, all’efficacia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motivazionale, ecc.)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Eventuali altri elementi osservati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A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b w:val="1"/>
          <w:color w:val="0000cc"/>
          <w:sz w:val="36"/>
          <w:szCs w:val="36"/>
          <w:rtl w:val="0"/>
        </w:rPr>
        <w:t xml:space="preserve">2° VISITING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  <w:rtl w:val="0"/>
        </w:rPr>
        <w:t xml:space="preserve">Attività didattica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Elementi del setting d’aula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(arredi, disposizione banchi, strumenti, ecc.)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Metodologia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(lezione partecipata, lavoro di gruppo, attività cooperativa, ecc.)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 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Strumenti di particolare interesse didattico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Contenuti didattici  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Ambiti di differenziazione e di personalizzazione della didattica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(strumenti e metodi)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Clima della classe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(interazione, aspetti motivazionali, supporto alla metacognizione, serenità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 operativa, interesse, peer tutoring, partecipazione, coinvolgimento, rispetto delle regole ecc.)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  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Strumenti di osservazione e valutazione del percorso didattico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Elementi innovativi del modello didattico osservato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(riferiti alla metodologia, agli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strumenti, al clima della classe, alle modalità di comunicazione e di interazione, all’efficacia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motivazionale, ecc.)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Eventuali altri elementi osservati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4">
      <w:pPr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color w:val="0000c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b w:val="1"/>
          <w:color w:val="0000cc"/>
          <w:sz w:val="36"/>
          <w:szCs w:val="36"/>
        </w:rPr>
      </w:pPr>
      <w:r w:rsidDel="00000000" w:rsidR="00000000" w:rsidRPr="00000000">
        <w:rPr>
          <w:b w:val="1"/>
          <w:color w:val="0000cc"/>
          <w:sz w:val="36"/>
          <w:szCs w:val="36"/>
          <w:rtl w:val="0"/>
        </w:rPr>
        <w:t xml:space="preserve">CONCLUSIONE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Focus e rielaborazione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(riflessione sull’esperienza osservata)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Aspetti dell’esperienza utili a migliorare   la   qualità dell’insegnamento e dell’organizzazione scolastica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tbl>
      <w:tblPr>
        <w:tblStyle w:val="Table1"/>
        <w:tblW w:w="7826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2"/>
        <w:gridCol w:w="4325"/>
        <w:gridCol w:w="426"/>
        <w:gridCol w:w="425"/>
        <w:gridCol w:w="425"/>
        <w:gridCol w:w="425"/>
        <w:gridCol w:w="328"/>
        <w:tblGridChange w:id="0">
          <w:tblGrid>
            <w:gridCol w:w="1472"/>
            <w:gridCol w:w="4325"/>
            <w:gridCol w:w="426"/>
            <w:gridCol w:w="425"/>
            <w:gridCol w:w="425"/>
            <w:gridCol w:w="425"/>
            <w:gridCol w:w="32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b w:val="1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b w:val="1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cc"/>
                <w:sz w:val="22"/>
                <w:szCs w:val="22"/>
                <w:rtl w:val="0"/>
              </w:rPr>
              <w:t xml:space="preserve">Gradimento complessivo 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b w:val="1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cc"/>
                <w:sz w:val="22"/>
                <w:szCs w:val="22"/>
                <w:rtl w:val="0"/>
              </w:rPr>
              <w:t xml:space="preserve">della visita di studio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Setting d’aula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Metodologia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Clima della classe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Partecipazione degli alunni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Innovatività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sz w:val="22"/>
                <w:szCs w:val="22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c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color w:val="0000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rtl w:val="0"/>
              </w:rPr>
              <w:t xml:space="preserve">Altro (specificare) ……………………………………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0000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0000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color w:val="0000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color w:val="0000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cc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Leggenda: 1 = poco……. 5 = molto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Materiali prodotti per documentare l’esperienza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cc"/>
          <w:sz w:val="20"/>
          <w:szCs w:val="20"/>
          <w:u w:val="none"/>
          <w:shd w:fill="auto" w:val="clear"/>
          <w:vertAlign w:val="baseline"/>
          <w:rtl w:val="0"/>
        </w:rPr>
        <w:t xml:space="preserve">(fotografie, filmati, schede di sintesi, ecc.)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C">
      <w:pPr>
        <w:spacing w:after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            Data</w:t>
        <w:tab/>
        <w:tab/>
        <w:tab/>
        <w:tab/>
        <w:tab/>
        <w:tab/>
        <w:tab/>
        <w:tab/>
        <w:t xml:space="preserve"> Firma</w:t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Kunstler Script"/>
  <w:font w:name="Palatino Linotype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585089" cy="637545"/>
          <wp:effectExtent b="0" l="0" r="0" t="0"/>
          <wp:docPr descr="Immagine che contiene emblema, simbolo, cresta, badge&#10;&#10;Descrizione generata automaticamente" id="2" name="image2.png"/>
          <a:graphic>
            <a:graphicData uri="http://schemas.openxmlformats.org/drawingml/2006/picture">
              <pic:pic>
                <pic:nvPicPr>
                  <pic:cNvPr descr="Immagine che contiene emblema, simbolo, cresta, badge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089" cy="63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spacing w:after="0" w:line="240" w:lineRule="auto"/>
      <w:jc w:val="center"/>
      <w:rPr>
        <w:rFonts w:ascii="Kunstler Script" w:cs="Kunstler Script" w:eastAsia="Kunstler Script" w:hAnsi="Kunstler Script"/>
        <w:b w:val="1"/>
        <w:i w:val="1"/>
        <w:sz w:val="48"/>
        <w:szCs w:val="48"/>
      </w:rPr>
    </w:pPr>
    <w:r w:rsidDel="00000000" w:rsidR="00000000" w:rsidRPr="00000000">
      <w:rPr>
        <w:rFonts w:ascii="Kunstler Script" w:cs="Kunstler Script" w:eastAsia="Kunstler Script" w:hAnsi="Kunstler Script"/>
        <w:b w:val="1"/>
        <w:i w:val="1"/>
        <w:sz w:val="48"/>
        <w:szCs w:val="48"/>
        <w:rtl w:val="0"/>
      </w:rPr>
      <w:t xml:space="preserve">Ministero dell’Istruzione e del Merito</w:t>
    </w:r>
  </w:p>
  <w:p w:rsidR="00000000" w:rsidDel="00000000" w:rsidP="00000000" w:rsidRDefault="00000000" w:rsidRPr="00000000" w14:paraId="00000110">
    <w:pPr>
      <w:spacing w:after="0" w:line="240" w:lineRule="auto"/>
      <w:jc w:val="center"/>
      <w:rPr>
        <w:rFonts w:ascii="Palatino Linotype" w:cs="Palatino Linotype" w:eastAsia="Palatino Linotype" w:hAnsi="Palatino Linotype"/>
        <w:sz w:val="24"/>
        <w:szCs w:val="24"/>
      </w:rPr>
    </w:pPr>
    <w:r w:rsidDel="00000000" w:rsidR="00000000" w:rsidRPr="00000000">
      <w:rPr>
        <w:rFonts w:ascii="Palatino Linotype" w:cs="Palatino Linotype" w:eastAsia="Palatino Linotype" w:hAnsi="Palatino Linotype"/>
        <w:sz w:val="24"/>
        <w:szCs w:val="24"/>
        <w:rtl w:val="0"/>
      </w:rPr>
      <w:t xml:space="preserve">Ufficio Scolastico Regionale per la Campania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Direzione Generale</w:t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323"/>
        <w:tab w:val="left" w:leader="none" w:pos="6528"/>
      </w:tabs>
      <w:spacing w:after="0" w:before="0" w:line="240" w:lineRule="auto"/>
      <w:ind w:left="0" w:right="0" w:firstLine="0"/>
      <w:jc w:val="center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Ufficio III – </w:t>
    </w:r>
    <w:r w:rsidDel="00000000" w:rsidR="00000000" w:rsidRPr="00000000">
      <w:rPr>
        <w:rFonts w:ascii="Palatino Linotype" w:cs="Palatino Linotype" w:eastAsia="Palatino Linotype" w:hAnsi="Palatino Linotype"/>
        <w:b w:val="0"/>
        <w:i w:val="1"/>
        <w:smallCaps w:val="0"/>
        <w:strike w:val="0"/>
        <w:color w:val="002060"/>
        <w:sz w:val="22"/>
        <w:szCs w:val="22"/>
        <w:u w:val="none"/>
        <w:shd w:fill="auto" w:val="clear"/>
        <w:vertAlign w:val="baseline"/>
        <w:rtl w:val="0"/>
      </w:rPr>
      <w:t xml:space="preserve">Politiche formative e progetti europei. Politiche giovanili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3"/>
        <w:szCs w:val="23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